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53" w:rsidRDefault="001F28FB" w:rsidP="001F28FB">
      <w:pPr>
        <w:pStyle w:val="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sz w:val="36"/>
          <w:szCs w:val="36"/>
        </w:rPr>
        <w:t xml:space="preserve">Календарно-тематическое планирование по </w:t>
      </w:r>
      <w:r w:rsidR="0016492A">
        <w:rPr>
          <w:sz w:val="36"/>
          <w:szCs w:val="36"/>
        </w:rPr>
        <w:t>музыке 6</w:t>
      </w:r>
      <w:r>
        <w:rPr>
          <w:sz w:val="36"/>
          <w:szCs w:val="36"/>
        </w:rPr>
        <w:t xml:space="preserve"> класс, 1 часа в неделю,</w:t>
      </w:r>
      <w:r w:rsidR="00392C53">
        <w:rPr>
          <w:color w:val="000000"/>
          <w:sz w:val="36"/>
          <w:szCs w:val="36"/>
        </w:rPr>
        <w:t xml:space="preserve"> </w:t>
      </w:r>
    </w:p>
    <w:p w:rsidR="001F28FB" w:rsidRDefault="0016492A" w:rsidP="001F28FB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282828"/>
          <w:sz w:val="36"/>
          <w:szCs w:val="36"/>
        </w:rPr>
      </w:pPr>
      <w:proofErr w:type="gramStart"/>
      <w:r>
        <w:rPr>
          <w:color w:val="000000"/>
          <w:sz w:val="36"/>
          <w:szCs w:val="36"/>
        </w:rPr>
        <w:t>Критская</w:t>
      </w:r>
      <w:proofErr w:type="gramEnd"/>
      <w:r>
        <w:rPr>
          <w:color w:val="000000"/>
          <w:sz w:val="36"/>
          <w:szCs w:val="36"/>
        </w:rPr>
        <w:t xml:space="preserve"> Е.Д.</w:t>
      </w:r>
      <w:r w:rsidR="001F28FB">
        <w:rPr>
          <w:color w:val="000000"/>
          <w:sz w:val="36"/>
          <w:szCs w:val="36"/>
        </w:rPr>
        <w:t xml:space="preserve">  </w:t>
      </w:r>
      <w:r w:rsidR="001F28FB">
        <w:rPr>
          <w:sz w:val="36"/>
          <w:szCs w:val="36"/>
        </w:rPr>
        <w:t xml:space="preserve">при дистанционном обучении. </w:t>
      </w:r>
    </w:p>
    <w:p w:rsidR="001F28FB" w:rsidRDefault="001F28FB" w:rsidP="001F28FB">
      <w:pPr>
        <w:jc w:val="center"/>
        <w:rPr>
          <w:b/>
          <w:bCs/>
          <w:sz w:val="36"/>
          <w:szCs w:val="36"/>
        </w:rPr>
      </w:pPr>
    </w:p>
    <w:p w:rsidR="001F28FB" w:rsidRDefault="001F28FB" w:rsidP="001F28FB">
      <w:pPr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Гайрабекова</w:t>
      </w:r>
      <w:proofErr w:type="spellEnd"/>
      <w:r>
        <w:rPr>
          <w:b/>
          <w:bCs/>
          <w:sz w:val="36"/>
          <w:szCs w:val="36"/>
        </w:rPr>
        <w:t xml:space="preserve"> Милана </w:t>
      </w:r>
      <w:proofErr w:type="spellStart"/>
      <w:r>
        <w:rPr>
          <w:b/>
          <w:bCs/>
          <w:sz w:val="36"/>
          <w:szCs w:val="36"/>
        </w:rPr>
        <w:t>Хусайновна</w:t>
      </w:r>
      <w:proofErr w:type="spellEnd"/>
      <w:r>
        <w:rPr>
          <w:b/>
          <w:bCs/>
          <w:sz w:val="36"/>
          <w:szCs w:val="36"/>
        </w:rPr>
        <w:t xml:space="preserve"> </w:t>
      </w:r>
    </w:p>
    <w:p w:rsidR="001F28FB" w:rsidRDefault="001F28FB" w:rsidP="001F28FB">
      <w:pPr>
        <w:tabs>
          <w:tab w:val="left" w:pos="13500"/>
        </w:tabs>
      </w:pPr>
    </w:p>
    <w:tbl>
      <w:tblPr>
        <w:tblpPr w:leftFromText="180" w:rightFromText="180" w:vertAnchor="text" w:horzAnchor="margin" w:tblpY="350"/>
        <w:tblOverlap w:val="never"/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36"/>
        <w:gridCol w:w="688"/>
        <w:gridCol w:w="2976"/>
        <w:gridCol w:w="2125"/>
        <w:gridCol w:w="1701"/>
        <w:gridCol w:w="1843"/>
        <w:gridCol w:w="1276"/>
        <w:gridCol w:w="2834"/>
        <w:gridCol w:w="1559"/>
      </w:tblGrid>
      <w:tr w:rsidR="001F28FB" w:rsidTr="00AF6EA7">
        <w:trPr>
          <w:trHeight w:val="699"/>
        </w:trPr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28FB" w:rsidRDefault="001F28FB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8FB" w:rsidRDefault="001F28FB">
            <w:pPr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rPr>
                <w:bCs/>
              </w:rPr>
            </w:pPr>
            <w:r>
              <w:rPr>
                <w:bCs/>
              </w:rPr>
              <w:t>Тема урока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Способ организации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Первичное закрепление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Закрепление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Проверка знаний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Фактическая дата </w:t>
            </w:r>
          </w:p>
        </w:tc>
      </w:tr>
      <w:tr w:rsidR="00F6728A" w:rsidTr="006160CC">
        <w:trPr>
          <w:gridBefore w:val="1"/>
          <w:wBefore w:w="317" w:type="dxa"/>
          <w:trHeight w:val="111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728A" w:rsidRDefault="00F6728A" w:rsidP="007C0637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28A" w:rsidRDefault="00F6728A" w:rsidP="0016306E">
            <w:pPr>
              <w:pStyle w:val="c10c1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8A" w:rsidRDefault="00F6728A" w:rsidP="0016306E">
            <w:pPr>
              <w:pStyle w:val="c10c1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Инструментальный концерт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8A" w:rsidRDefault="00F6728A" w:rsidP="00805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F6728A" w:rsidRDefault="00F6728A" w:rsidP="0080586D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000000"/>
              </w:rPr>
              <w:t xml:space="preserve">          (ЭОР)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8A" w:rsidRPr="00AF6EA7" w:rsidRDefault="00F6728A" w:rsidP="00AF6EA7">
            <w:pPr>
              <w:jc w:val="both"/>
              <w:rPr>
                <w:rFonts w:eastAsia="Times New Roman"/>
                <w:color w:val="000000"/>
                <w:sz w:val="16"/>
              </w:rPr>
            </w:pPr>
            <w:r w:rsidRPr="00016E96">
              <w:rPr>
                <w:rFonts w:eastAsia="Times New Roman"/>
                <w:color w:val="000000"/>
                <w:sz w:val="16"/>
                <w:szCs w:val="24"/>
              </w:rPr>
              <w:t>Расширение с помощью Интернета представлений о концертн</w:t>
            </w:r>
            <w:proofErr w:type="gramStart"/>
            <w:r w:rsidRPr="00016E96">
              <w:rPr>
                <w:rFonts w:eastAsia="Times New Roman"/>
                <w:color w:val="000000"/>
                <w:sz w:val="16"/>
                <w:szCs w:val="24"/>
              </w:rPr>
              <w:t>о-</w:t>
            </w:r>
            <w:proofErr w:type="gramEnd"/>
            <w:r w:rsidRPr="00016E96">
              <w:rPr>
                <w:rFonts w:eastAsia="Times New Roman"/>
                <w:color w:val="000000"/>
                <w:sz w:val="16"/>
                <w:szCs w:val="24"/>
              </w:rPr>
              <w:t xml:space="preserve"> музыкальных традициях разных стран мира;</w:t>
            </w:r>
          </w:p>
          <w:p w:rsidR="00F6728A" w:rsidRPr="00016E96" w:rsidRDefault="00F6728A" w:rsidP="00AF6EA7">
            <w:pPr>
              <w:rPr>
                <w:rFonts w:cs="Calibri"/>
                <w:sz w:val="16"/>
              </w:rPr>
            </w:pPr>
            <w:r w:rsidRPr="00016E96">
              <w:rPr>
                <w:rFonts w:eastAsia="Times New Roman"/>
                <w:color w:val="000000"/>
                <w:sz w:val="16"/>
                <w:szCs w:val="24"/>
              </w:rPr>
              <w:t>Развитие умений речевого высказывания,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8A" w:rsidRPr="002C250B" w:rsidRDefault="00675266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5"/>
                <w:szCs w:val="21"/>
              </w:rPr>
            </w:pPr>
            <w:hyperlink r:id="rId7" w:history="1">
              <w:r w:rsidRPr="00B71C49">
                <w:rPr>
                  <w:rStyle w:val="a3"/>
                  <w:rFonts w:ascii="Helvetica" w:hAnsi="Helvetica" w:cs="Helvetica"/>
                  <w:sz w:val="15"/>
                  <w:szCs w:val="21"/>
                </w:rPr>
                <w:t>https://urok.1sept.ru/статьи/609429/</w:t>
              </w:r>
            </w:hyperlink>
            <w:r>
              <w:rPr>
                <w:rFonts w:ascii="Helvetica" w:hAnsi="Helvetica" w:cs="Helvetica"/>
                <w:color w:val="333333"/>
                <w:sz w:val="15"/>
                <w:szCs w:val="21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28A" w:rsidRPr="00F6728A" w:rsidRDefault="00F6728A" w:rsidP="0016306E">
            <w:pPr>
              <w:pStyle w:val="c2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proofErr w:type="gramStart"/>
            <w:r w:rsidRPr="00F6728A">
              <w:rPr>
                <w:rStyle w:val="c1"/>
                <w:color w:val="000000"/>
                <w:sz w:val="16"/>
              </w:rPr>
              <w:t>Самостоятельный выбор целей и способов решения учебных задач (включая интонационно-образный и жанрово-стилевой анализ</w:t>
            </w:r>
            <w:proofErr w:type="gram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8A" w:rsidRPr="00BD2E4D" w:rsidRDefault="00F6728A" w:rsidP="00BD2E4D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D2E4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Подготовить сообщение о старинных музыкальных инструментах.</w:t>
            </w:r>
          </w:p>
          <w:p w:rsidR="00F6728A" w:rsidRDefault="00F6728A" w:rsidP="00BD2E4D">
            <w:pPr>
              <w:rPr>
                <w:rFonts w:cs="Calibri"/>
              </w:rPr>
            </w:pPr>
            <w:r w:rsidRPr="00BD2E4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 xml:space="preserve">Как вариант: Найти репродукции картин, на которых изображены старинные </w:t>
            </w:r>
            <w:proofErr w:type="spellStart"/>
            <w:r w:rsidRPr="00BD2E4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муз</w:t>
            </w:r>
            <w:proofErr w:type="gramStart"/>
            <w:r w:rsidRPr="00BD2E4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.и</w:t>
            </w:r>
            <w:proofErr w:type="gramEnd"/>
            <w:r w:rsidRPr="00BD2E4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нструменты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8A" w:rsidRDefault="00F6728A" w:rsidP="007C063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10.04</w:t>
            </w:r>
          </w:p>
        </w:tc>
      </w:tr>
      <w:tr w:rsidR="00120215" w:rsidTr="004F677B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15" w:rsidRDefault="00120215" w:rsidP="0012021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2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15" w:rsidRDefault="00120215" w:rsidP="00120215">
            <w:pPr>
              <w:pStyle w:val="c10c1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Инструментальный концерт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15" w:rsidRDefault="00120215" w:rsidP="00120215">
            <w:pPr>
              <w:pStyle w:val="c10c1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120215" w:rsidRDefault="00120215" w:rsidP="00120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120215" w:rsidRPr="003D11B9" w:rsidRDefault="00120215" w:rsidP="00120215">
            <w:pPr>
              <w:ind w:firstLine="708"/>
            </w:pPr>
            <w:r>
              <w:rPr>
                <w:color w:val="000000"/>
              </w:rPr>
              <w:t xml:space="preserve">          (ЭОР)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15" w:rsidRPr="00016E96" w:rsidRDefault="00120215" w:rsidP="00120215">
            <w:pPr>
              <w:pStyle w:val="c10c11"/>
              <w:spacing w:before="0" w:beforeAutospacing="0" w:after="0" w:afterAutospacing="0"/>
              <w:jc w:val="both"/>
              <w:rPr>
                <w:color w:val="000000"/>
                <w:sz w:val="16"/>
                <w:szCs w:val="20"/>
              </w:rPr>
            </w:pPr>
            <w:r w:rsidRPr="00016E96">
              <w:rPr>
                <w:rStyle w:val="c1"/>
                <w:color w:val="000000"/>
                <w:sz w:val="16"/>
              </w:rPr>
              <w:t>Развитие эстетического сознания через освоение художественного наследия других стран;</w:t>
            </w:r>
          </w:p>
          <w:p w:rsidR="00120215" w:rsidRPr="00016E96" w:rsidRDefault="00120215" w:rsidP="00120215">
            <w:pPr>
              <w:pStyle w:val="c2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016E96">
              <w:rPr>
                <w:rStyle w:val="c1"/>
                <w:color w:val="000000"/>
                <w:sz w:val="16"/>
              </w:rPr>
              <w:t>Формирование целостного мировоззрения, учитывающего культурное, языковое, духовное многообразие духовного мира.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15" w:rsidRPr="002C250B" w:rsidRDefault="00120215" w:rsidP="00120215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5"/>
                <w:szCs w:val="21"/>
              </w:rPr>
            </w:pPr>
            <w:hyperlink r:id="rId8" w:history="1">
              <w:r w:rsidRPr="00B71C49">
                <w:rPr>
                  <w:rStyle w:val="a3"/>
                  <w:rFonts w:ascii="Helvetica" w:hAnsi="Helvetica" w:cs="Helvetica"/>
                  <w:sz w:val="15"/>
                  <w:szCs w:val="21"/>
                </w:rPr>
                <w:t>https://urok.1sept.ru/статьи/609429/</w:t>
              </w:r>
            </w:hyperlink>
            <w:r>
              <w:rPr>
                <w:rFonts w:ascii="Helvetica" w:hAnsi="Helvetica" w:cs="Helvetica"/>
                <w:color w:val="333333"/>
                <w:sz w:val="15"/>
                <w:szCs w:val="21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0215" w:rsidRPr="002C250B" w:rsidRDefault="00120215" w:rsidP="00120215">
            <w:pPr>
              <w:rPr>
                <w:rFonts w:ascii="Helvetica" w:hAnsi="Helvetica" w:cs="Helvetica"/>
                <w:color w:val="333333"/>
                <w:sz w:val="15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15" w:rsidRDefault="00120215" w:rsidP="0012021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15" w:rsidRDefault="00120215" w:rsidP="0012021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17.04</w:t>
            </w:r>
          </w:p>
        </w:tc>
      </w:tr>
      <w:tr w:rsidR="00F6728A" w:rsidTr="004F677B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8A" w:rsidRDefault="00F6728A" w:rsidP="007358B5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8A" w:rsidRDefault="00F6728A" w:rsidP="007358B5">
            <w:pPr>
              <w:pStyle w:val="c10c1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Космический п</w:t>
            </w:r>
            <w:r>
              <w:rPr>
                <w:rStyle w:val="c1"/>
                <w:color w:val="000000"/>
              </w:rPr>
              <w:t>ейзаж.</w:t>
            </w:r>
          </w:p>
          <w:p w:rsidR="00F6728A" w:rsidRDefault="00F6728A" w:rsidP="007358B5">
            <w:pPr>
              <w:pStyle w:val="c10c1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Быть может вся природа – мозаика цветов.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8A" w:rsidRDefault="00F6728A" w:rsidP="003D1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F6728A" w:rsidRDefault="00F6728A" w:rsidP="003D11B9">
            <w:pPr>
              <w:pStyle w:val="c10c1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8A" w:rsidRPr="00016E96" w:rsidRDefault="00F6728A" w:rsidP="0016306E">
            <w:pPr>
              <w:pStyle w:val="c10c11"/>
              <w:spacing w:before="0" w:beforeAutospacing="0" w:after="0" w:afterAutospacing="0"/>
              <w:jc w:val="both"/>
              <w:rPr>
                <w:color w:val="000000"/>
                <w:sz w:val="18"/>
                <w:szCs w:val="20"/>
              </w:rPr>
            </w:pPr>
            <w:r w:rsidRPr="00016E96">
              <w:rPr>
                <w:rStyle w:val="c1"/>
                <w:color w:val="000000"/>
                <w:sz w:val="18"/>
              </w:rPr>
              <w:t>Эмоционально-ценностное отношение к шедеврам отечественной музыки;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8A" w:rsidRPr="00847D0D" w:rsidRDefault="00AF1882" w:rsidP="007358B5">
            <w:pPr>
              <w:rPr>
                <w:color w:val="000000"/>
              </w:rPr>
            </w:pPr>
            <w:hyperlink r:id="rId9" w:history="1">
              <w:r w:rsidRPr="00B71C49">
                <w:rPr>
                  <w:rStyle w:val="a3"/>
                </w:rPr>
                <w:t>https://infourok.ru/tema-uroka-kosmi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8A" w:rsidRPr="002C250B" w:rsidRDefault="00F6728A" w:rsidP="007358B5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5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8A" w:rsidRDefault="00F6728A" w:rsidP="007358B5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8A" w:rsidRDefault="00F6728A" w:rsidP="007358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24.04</w:t>
            </w:r>
          </w:p>
        </w:tc>
      </w:tr>
      <w:tr w:rsidR="00F6728A" w:rsidTr="00530ADB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8A" w:rsidRDefault="00F6728A" w:rsidP="007358B5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8A" w:rsidRDefault="00F6728A" w:rsidP="007358B5">
            <w:pPr>
              <w:pStyle w:val="c10c1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Образы симфонической музыки.</w:t>
            </w:r>
          </w:p>
          <w:p w:rsidR="00F6728A" w:rsidRDefault="00F6728A" w:rsidP="007358B5">
            <w:pPr>
              <w:jc w:val="both"/>
              <w:rPr>
                <w:color w:val="000000"/>
              </w:rPr>
            </w:pPr>
            <w:r>
              <w:rPr>
                <w:rStyle w:val="c1"/>
                <w:color w:val="000000"/>
              </w:rPr>
              <w:t>«</w:t>
            </w:r>
            <w:proofErr w:type="spellStart"/>
            <w:r>
              <w:rPr>
                <w:rStyle w:val="c1"/>
                <w:color w:val="000000"/>
              </w:rPr>
              <w:t>Метель»</w:t>
            </w:r>
            <w:proofErr w:type="gramStart"/>
            <w:r>
              <w:rPr>
                <w:rStyle w:val="c1"/>
                <w:color w:val="000000"/>
              </w:rPr>
              <w:t>.М</w:t>
            </w:r>
            <w:proofErr w:type="gramEnd"/>
            <w:r>
              <w:rPr>
                <w:rStyle w:val="c1"/>
                <w:color w:val="000000"/>
              </w:rPr>
              <w:t>узыкальные</w:t>
            </w:r>
            <w:proofErr w:type="spellEnd"/>
            <w:r>
              <w:rPr>
                <w:rStyle w:val="c1"/>
                <w:color w:val="000000"/>
              </w:rPr>
              <w:t xml:space="preserve"> иллюстраци</w:t>
            </w:r>
            <w:r>
              <w:rPr>
                <w:color w:val="000000"/>
              </w:rPr>
              <w:t xml:space="preserve">и к повести </w:t>
            </w:r>
            <w:proofErr w:type="spellStart"/>
            <w:r>
              <w:rPr>
                <w:color w:val="000000"/>
              </w:rPr>
              <w:t>А.С.Пушкина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8A" w:rsidRDefault="00F6728A" w:rsidP="007358B5">
            <w:pPr>
              <w:pStyle w:val="c10c11"/>
              <w:spacing w:before="0" w:beforeAutospacing="0" w:after="0" w:afterAutospacing="0" w:line="80" w:lineRule="atLeast"/>
              <w:jc w:val="both"/>
              <w:rPr>
                <w:color w:val="000000"/>
                <w:sz w:val="20"/>
                <w:szCs w:val="20"/>
              </w:rPr>
            </w:pPr>
          </w:p>
          <w:p w:rsidR="00F6728A" w:rsidRDefault="00F6728A" w:rsidP="003D1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F6728A" w:rsidRPr="003D11B9" w:rsidRDefault="00F6728A" w:rsidP="003D11B9">
            <w:r>
              <w:rPr>
                <w:color w:val="000000"/>
              </w:rPr>
              <w:t xml:space="preserve">          (ЭОР)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8A" w:rsidRPr="00016E96" w:rsidRDefault="00F6728A" w:rsidP="0016306E">
            <w:pPr>
              <w:pStyle w:val="c10c11"/>
              <w:spacing w:before="0" w:beforeAutospacing="0" w:after="0" w:afterAutospacing="0"/>
              <w:jc w:val="both"/>
              <w:rPr>
                <w:color w:val="000000"/>
                <w:sz w:val="16"/>
                <w:szCs w:val="20"/>
              </w:rPr>
            </w:pPr>
            <w:proofErr w:type="gramStart"/>
            <w:r w:rsidRPr="00016E96">
              <w:rPr>
                <w:rStyle w:val="c1"/>
                <w:color w:val="000000"/>
                <w:sz w:val="16"/>
              </w:rPr>
              <w:t>Формирование коммуникативной, информационной, социокультурной компетенции, собственной позиции учащихся; воспитание нравственно-духовных ценностей: семья, долг, нравственный выбор;</w:t>
            </w:r>
            <w:proofErr w:type="gramEnd"/>
          </w:p>
          <w:p w:rsidR="00F6728A" w:rsidRPr="00016E96" w:rsidRDefault="00F6728A" w:rsidP="0016306E">
            <w:pPr>
              <w:pStyle w:val="c10c11"/>
              <w:spacing w:before="0" w:beforeAutospacing="0" w:after="0" w:afterAutospacing="0" w:line="80" w:lineRule="atLeast"/>
              <w:jc w:val="both"/>
              <w:rPr>
                <w:color w:val="000000"/>
                <w:sz w:val="16"/>
                <w:szCs w:val="20"/>
              </w:rPr>
            </w:pPr>
            <w:r w:rsidRPr="00016E96">
              <w:rPr>
                <w:rStyle w:val="c1"/>
                <w:color w:val="000000"/>
                <w:sz w:val="16"/>
              </w:rPr>
              <w:t>развитие патриотических чувств учащихся.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8A" w:rsidRPr="002C250B" w:rsidRDefault="00F6728A" w:rsidP="007358B5">
            <w:pPr>
              <w:rPr>
                <w:color w:val="000000"/>
                <w:sz w:val="15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28A" w:rsidRPr="002C250B" w:rsidRDefault="00F6728A" w:rsidP="007358B5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5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8A" w:rsidRDefault="00F6728A" w:rsidP="007358B5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8A" w:rsidRDefault="00F6728A" w:rsidP="007358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8.05</w:t>
            </w:r>
          </w:p>
        </w:tc>
      </w:tr>
      <w:tr w:rsidR="004F677B" w:rsidTr="00530ADB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7B" w:rsidRDefault="004F677B" w:rsidP="004F677B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7B" w:rsidRDefault="004F677B" w:rsidP="004F67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Программная увертюра.</w:t>
            </w:r>
          </w:p>
          <w:p w:rsidR="004F677B" w:rsidRDefault="004F677B" w:rsidP="004F677B">
            <w:pPr>
              <w:spacing w:line="8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Людвиг Ван Бетховен «Эгмонт»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7B" w:rsidRDefault="004F677B" w:rsidP="004F67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4F677B" w:rsidRDefault="004F677B" w:rsidP="004F677B">
            <w:pPr>
              <w:pStyle w:val="c2"/>
              <w:spacing w:before="0" w:beforeAutospacing="0" w:after="0" w:afterAutospacing="0" w:line="6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          (ЭОР)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7B" w:rsidRPr="002C250B" w:rsidRDefault="004F677B" w:rsidP="004F677B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7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7B" w:rsidRPr="002A25C8" w:rsidRDefault="004F677B" w:rsidP="004F677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77B" w:rsidRPr="002C250B" w:rsidRDefault="004F677B" w:rsidP="004F677B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5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7B" w:rsidRPr="004F677B" w:rsidRDefault="004F677B" w:rsidP="004F677B">
            <w:pPr>
              <w:pStyle w:val="c10c11"/>
              <w:spacing w:before="0" w:beforeAutospacing="0" w:after="0" w:afterAutospacing="0" w:line="80" w:lineRule="atLeast"/>
              <w:jc w:val="both"/>
              <w:rPr>
                <w:color w:val="000000"/>
                <w:sz w:val="18"/>
                <w:szCs w:val="20"/>
              </w:rPr>
            </w:pPr>
            <w:r w:rsidRPr="004F677B">
              <w:rPr>
                <w:rStyle w:val="c1"/>
                <w:color w:val="000000"/>
                <w:sz w:val="18"/>
              </w:rPr>
              <w:t>Передавать в собственном исполнении (пении, музыкально-пластическом движении) различные музыкальные образы;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7B" w:rsidRDefault="004F677B" w:rsidP="004F677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15.05</w:t>
            </w:r>
          </w:p>
        </w:tc>
      </w:tr>
      <w:tr w:rsidR="004F677B" w:rsidTr="00530ADB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7B" w:rsidRDefault="004F677B" w:rsidP="004F677B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7B" w:rsidRDefault="004F677B" w:rsidP="004F677B">
            <w:pPr>
              <w:pStyle w:val="c50"/>
              <w:spacing w:line="6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Увертюра-фантазия </w:t>
            </w:r>
            <w:proofErr w:type="spellStart"/>
            <w:r>
              <w:rPr>
                <w:color w:val="000000"/>
              </w:rPr>
              <w:t>П.И.Чайковского</w:t>
            </w:r>
            <w:proofErr w:type="spellEnd"/>
            <w:r>
              <w:rPr>
                <w:color w:val="000000"/>
              </w:rPr>
              <w:t xml:space="preserve"> «Ромео и Джульетта»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7B" w:rsidRDefault="004F677B" w:rsidP="004F67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4F677B" w:rsidRDefault="004F677B" w:rsidP="004F677B">
            <w:pPr>
              <w:pStyle w:val="c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(ЭОР)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7B" w:rsidRPr="002C250B" w:rsidRDefault="004F677B" w:rsidP="004F677B">
            <w:pPr>
              <w:pStyle w:val="c50"/>
              <w:spacing w:after="150"/>
              <w:rPr>
                <w:rFonts w:ascii="Helvetica" w:hAnsi="Helvetica" w:cs="Helvetica"/>
                <w:color w:val="333333"/>
                <w:sz w:val="17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7B" w:rsidRPr="00477A1C" w:rsidRDefault="00477A1C" w:rsidP="004F677B">
            <w:pPr>
              <w:jc w:val="center"/>
              <w:rPr>
                <w:color w:val="000000"/>
                <w:sz w:val="15"/>
                <w:lang w:val="en-US"/>
              </w:rPr>
            </w:pPr>
            <w:r w:rsidRPr="00477A1C">
              <w:rPr>
                <w:color w:val="1F497D" w:themeColor="text2"/>
                <w:sz w:val="18"/>
                <w:lang w:val="en-US"/>
              </w:rPr>
              <w:t xml:space="preserve">176/start/254resh.edu.ru/subject/lesson/7797/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77B" w:rsidRPr="00477A1C" w:rsidRDefault="004F677B" w:rsidP="004F677B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5"/>
                <w:szCs w:val="21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7B" w:rsidRPr="004F677B" w:rsidRDefault="004F677B" w:rsidP="004F677B">
            <w:pPr>
              <w:pStyle w:val="c10c11"/>
              <w:spacing w:before="0" w:beforeAutospacing="0" w:after="0" w:afterAutospacing="0"/>
              <w:jc w:val="both"/>
              <w:rPr>
                <w:color w:val="000000"/>
                <w:sz w:val="18"/>
                <w:szCs w:val="20"/>
              </w:rPr>
            </w:pPr>
            <w:r w:rsidRPr="004F677B">
              <w:rPr>
                <w:rStyle w:val="c1"/>
                <w:color w:val="000000"/>
                <w:sz w:val="18"/>
              </w:rPr>
              <w:t>Различать виды оркестра и группы музыкальных инструментов;</w:t>
            </w:r>
          </w:p>
          <w:p w:rsidR="004F677B" w:rsidRPr="004F677B" w:rsidRDefault="004F677B" w:rsidP="004F677B">
            <w:pPr>
              <w:pStyle w:val="c2"/>
              <w:spacing w:before="0" w:beforeAutospacing="0" w:after="0" w:afterAutospacing="0" w:line="60" w:lineRule="atLeast"/>
              <w:rPr>
                <w:color w:val="000000"/>
                <w:sz w:val="18"/>
                <w:szCs w:val="20"/>
              </w:rPr>
            </w:pPr>
            <w:r w:rsidRPr="004F677B">
              <w:rPr>
                <w:rStyle w:val="c1"/>
                <w:color w:val="000000"/>
                <w:sz w:val="18"/>
              </w:rPr>
              <w:t>Сравнивать, анализировать, высказывать собственную точку зрения.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7B" w:rsidRDefault="004F677B" w:rsidP="004F677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22.05</w:t>
            </w:r>
          </w:p>
        </w:tc>
      </w:tr>
      <w:tr w:rsidR="004F677B" w:rsidTr="00530ADB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7B" w:rsidRDefault="004F677B" w:rsidP="007358B5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7B" w:rsidRDefault="004F677B" w:rsidP="007358B5">
            <w:pPr>
              <w:pStyle w:val="c50"/>
              <w:spacing w:line="6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Увертюра-фантазия </w:t>
            </w:r>
            <w:proofErr w:type="spellStart"/>
            <w:r>
              <w:rPr>
                <w:color w:val="000000"/>
              </w:rPr>
              <w:t>П.И.Чайковского</w:t>
            </w:r>
            <w:proofErr w:type="spellEnd"/>
            <w:r>
              <w:rPr>
                <w:color w:val="000000"/>
              </w:rPr>
              <w:t xml:space="preserve"> «Ромео и Джульетта»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7B" w:rsidRDefault="004F677B" w:rsidP="003D1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4F677B" w:rsidRDefault="004F677B" w:rsidP="003D11B9">
            <w:pPr>
              <w:pStyle w:val="c10c1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          (ЭОР)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7B" w:rsidRPr="00016E96" w:rsidRDefault="004F677B" w:rsidP="0016306E">
            <w:pPr>
              <w:pStyle w:val="c10c11"/>
              <w:spacing w:before="0" w:beforeAutospacing="0" w:after="0" w:afterAutospacing="0" w:line="60" w:lineRule="atLeast"/>
              <w:jc w:val="both"/>
              <w:rPr>
                <w:color w:val="000000"/>
                <w:sz w:val="16"/>
                <w:szCs w:val="20"/>
              </w:rPr>
            </w:pPr>
            <w:r w:rsidRPr="00016E96">
              <w:rPr>
                <w:rStyle w:val="c1"/>
                <w:color w:val="000000"/>
                <w:sz w:val="16"/>
              </w:rPr>
              <w:t>Целостный, социально ориентированный взгляд на мир в его органичном единстве и разнообразии природы, народов, культур и религий;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7B" w:rsidRPr="00120215" w:rsidRDefault="00120215" w:rsidP="007358B5">
            <w:pPr>
              <w:jc w:val="center"/>
              <w:rPr>
                <w:color w:val="000000"/>
                <w:sz w:val="17"/>
                <w:lang w:val="en-US"/>
              </w:rPr>
            </w:pPr>
            <w:r w:rsidRPr="00477A1C">
              <w:rPr>
                <w:color w:val="1F497D" w:themeColor="text2"/>
                <w:sz w:val="18"/>
                <w:lang w:val="en-US"/>
              </w:rPr>
              <w:t>176/start/254resh.edu.ru/subject/lesson/7797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7B" w:rsidRPr="00120215" w:rsidRDefault="004F677B" w:rsidP="007358B5">
            <w:pPr>
              <w:rPr>
                <w:b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7B" w:rsidRPr="004F677B" w:rsidRDefault="004F677B" w:rsidP="0016306E">
            <w:pPr>
              <w:pStyle w:val="c10c11"/>
              <w:spacing w:before="0" w:beforeAutospacing="0" w:after="0" w:afterAutospacing="0"/>
              <w:jc w:val="both"/>
              <w:rPr>
                <w:color w:val="000000"/>
                <w:sz w:val="18"/>
                <w:szCs w:val="20"/>
              </w:rPr>
            </w:pPr>
            <w:r w:rsidRPr="004F677B">
              <w:rPr>
                <w:rStyle w:val="c1"/>
                <w:color w:val="000000"/>
                <w:sz w:val="18"/>
              </w:rPr>
              <w:t>Различать виды оркестра и группы музыкальных инструментов;</w:t>
            </w:r>
          </w:p>
          <w:p w:rsidR="004F677B" w:rsidRPr="004F677B" w:rsidRDefault="004F677B" w:rsidP="0016306E">
            <w:pPr>
              <w:pStyle w:val="c2"/>
              <w:spacing w:before="0" w:beforeAutospacing="0" w:after="0" w:afterAutospacing="0" w:line="60" w:lineRule="atLeast"/>
              <w:rPr>
                <w:color w:val="000000"/>
                <w:sz w:val="18"/>
                <w:szCs w:val="20"/>
              </w:rPr>
            </w:pPr>
            <w:r w:rsidRPr="004F677B">
              <w:rPr>
                <w:rStyle w:val="c1"/>
                <w:color w:val="000000"/>
                <w:sz w:val="18"/>
              </w:rPr>
              <w:t>Сравнивать, анализировать, высказывать собственную точку зрения.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7B" w:rsidRDefault="004F677B" w:rsidP="007358B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28.05</w:t>
            </w:r>
          </w:p>
        </w:tc>
      </w:tr>
    </w:tbl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25B73" w:rsidRDefault="00125B73"/>
    <w:sectPr w:rsidR="00125B73" w:rsidSect="001F28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43E5E"/>
    <w:multiLevelType w:val="hybridMultilevel"/>
    <w:tmpl w:val="E9AACE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A3"/>
    <w:rsid w:val="00016E96"/>
    <w:rsid w:val="00120215"/>
    <w:rsid w:val="00125B73"/>
    <w:rsid w:val="0016492A"/>
    <w:rsid w:val="001F28FB"/>
    <w:rsid w:val="002A25C8"/>
    <w:rsid w:val="002C250B"/>
    <w:rsid w:val="0037214D"/>
    <w:rsid w:val="00384F27"/>
    <w:rsid w:val="00392C53"/>
    <w:rsid w:val="003D11B9"/>
    <w:rsid w:val="00477A1C"/>
    <w:rsid w:val="004F677B"/>
    <w:rsid w:val="00675266"/>
    <w:rsid w:val="006866B7"/>
    <w:rsid w:val="006E630A"/>
    <w:rsid w:val="007358B5"/>
    <w:rsid w:val="007C0637"/>
    <w:rsid w:val="007F0525"/>
    <w:rsid w:val="0080586D"/>
    <w:rsid w:val="00847D0D"/>
    <w:rsid w:val="008574DB"/>
    <w:rsid w:val="0087679D"/>
    <w:rsid w:val="00A02AA3"/>
    <w:rsid w:val="00AF1882"/>
    <w:rsid w:val="00AF6EA7"/>
    <w:rsid w:val="00BD2E4D"/>
    <w:rsid w:val="00D3151B"/>
    <w:rsid w:val="00D80CC2"/>
    <w:rsid w:val="00DB574C"/>
    <w:rsid w:val="00E55492"/>
    <w:rsid w:val="00EB3524"/>
    <w:rsid w:val="00F6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F28F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1F28F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7C06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7358B5"/>
  </w:style>
  <w:style w:type="paragraph" w:customStyle="1" w:styleId="c10c11">
    <w:name w:val="c10 c11"/>
    <w:basedOn w:val="a"/>
    <w:rsid w:val="007358B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50">
    <w:name w:val="c50"/>
    <w:basedOn w:val="a0"/>
    <w:rsid w:val="007358B5"/>
  </w:style>
  <w:style w:type="paragraph" w:customStyle="1" w:styleId="c10c20">
    <w:name w:val="c10 c20"/>
    <w:basedOn w:val="a"/>
    <w:rsid w:val="007358B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">
    <w:name w:val="c2"/>
    <w:basedOn w:val="a"/>
    <w:rsid w:val="007358B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8">
    <w:name w:val="c8"/>
    <w:basedOn w:val="a0"/>
    <w:rsid w:val="007358B5"/>
  </w:style>
  <w:style w:type="paragraph" w:customStyle="1" w:styleId="c10c20c43">
    <w:name w:val="c10 c20 c43"/>
    <w:basedOn w:val="a"/>
    <w:rsid w:val="00AF6EA7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F28F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1F28F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7C06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7358B5"/>
  </w:style>
  <w:style w:type="paragraph" w:customStyle="1" w:styleId="c10c11">
    <w:name w:val="c10 c11"/>
    <w:basedOn w:val="a"/>
    <w:rsid w:val="007358B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50">
    <w:name w:val="c50"/>
    <w:basedOn w:val="a0"/>
    <w:rsid w:val="007358B5"/>
  </w:style>
  <w:style w:type="paragraph" w:customStyle="1" w:styleId="c10c20">
    <w:name w:val="c10 c20"/>
    <w:basedOn w:val="a"/>
    <w:rsid w:val="007358B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">
    <w:name w:val="c2"/>
    <w:basedOn w:val="a"/>
    <w:rsid w:val="007358B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8">
    <w:name w:val="c8"/>
    <w:basedOn w:val="a0"/>
    <w:rsid w:val="007358B5"/>
  </w:style>
  <w:style w:type="paragraph" w:customStyle="1" w:styleId="c10c20c43">
    <w:name w:val="c10 c20 c43"/>
    <w:basedOn w:val="a"/>
    <w:rsid w:val="00AF6EA7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&#1089;&#1090;&#1072;&#1090;&#1100;&#1080;/609429/" TargetMode="External"/><Relationship Id="rId3" Type="http://schemas.openxmlformats.org/officeDocument/2006/relationships/styles" Target="styles.xml"/><Relationship Id="rId7" Type="http://schemas.openxmlformats.org/officeDocument/2006/relationships/hyperlink" Target="https://urok.1sept.ru/&#1089;&#1090;&#1072;&#1090;&#1100;&#1080;/60942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fourok.ru/tema-uroka-kos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0E14F-339F-4FB1-9288-6BE1D6BA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32</cp:revision>
  <dcterms:created xsi:type="dcterms:W3CDTF">2020-04-23T10:54:00Z</dcterms:created>
  <dcterms:modified xsi:type="dcterms:W3CDTF">2020-04-23T11:56:00Z</dcterms:modified>
</cp:coreProperties>
</file>